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КУРГАНСКАЯ ОБЛАСТЬ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ШУМИХИНСКИЙ МУНИЦИПАЛЬНЫЙ ОКРУГ КУРГАНСКОЙ ОБЛАСТИ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АДМИНИСТРАЦИЯ ШУМИХИНСКОГО МУНИЦИПАЛЬНОГО ОКРУГА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КУРГАНСКОЙ ОБЛАСТИ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ПОСТАНОВЛЕНИЕ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08.06.2022 г. № 533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г. Шумиха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2714014"/>
      <w:bookmarkEnd w:id="0"/>
      <w:r w:rsidRPr="004E652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постановление Администрации Шумихинского муниципального округа Курганской области от 19.05.2021 г. № 403 «Об утверждении муниципальной программы Шумихинского муниципального округа Курганской области «Развитие агропромышленного комплекса в Шумихинском муниципальном округе Курганской области на 2021-2025 годы»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 Внести в постановление Администрации Шумихинского муниципального округа Курганской области от 19.05.2021 года № 403 «Об утверждении муниципальной программы Шумихинского муниципального округа «Развитие агропромышленного комплекса в Шумихинском муниципальном округе Курганской области на 2021-2025 годы» следующие изменения: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1.1. Строку «Ожидаемые результаты реализации» Паспорта муниципальной программы Шумихинского муниципального округа «Развитие агропромышленного комплекса в Шумихинском муниципальном округе Курганской области на 2021-2025 годы» (далее – Программа)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9"/>
        <w:gridCol w:w="7256"/>
      </w:tblGrid>
      <w:tr w:rsidR="004E6522" w:rsidRPr="004E6522" w:rsidTr="004E6522">
        <w:trPr>
          <w:tblCellSpacing w:w="0" w:type="dxa"/>
        </w:trPr>
        <w:tc>
          <w:tcPr>
            <w:tcW w:w="222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</w:t>
            </w:r>
          </w:p>
        </w:tc>
        <w:tc>
          <w:tcPr>
            <w:tcW w:w="69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обеспечение в 2025 году среднемесячной заработной платы в сельскохозяйственных организациях и КФХ на уровне 25000 рублей; 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ввод в оборот в 2025 году основных сре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дств в с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ельскохозяйственных организациях и КФХ до 360 млн. рублей</w:t>
            </w:r>
          </w:p>
        </w:tc>
      </w:tr>
    </w:tbl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Раздел </w:t>
      </w:r>
      <w:r w:rsidRPr="004E652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</w:t>
      </w: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«В результате реализации Программы будет обеспечено увеличение вклада агропромышленного комплекса в социально-экономическое развитие Шумихинского муниципального округа Курганской области.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2021-2025 годах: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объемов производства продукции сельского хозяйства в хозяйствах всех категорий (в сопоставимых ценах) в 2025 году в размере 101,5 %;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в 2025 году среднемесячной заработной платы в сельскохозяйственных организациях и КФХ на уровне 25000 рублей; 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 в оборот в 2025 году основных сре</w:t>
      </w:r>
      <w:proofErr w:type="gramStart"/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с</w:t>
      </w:r>
      <w:proofErr w:type="gramEnd"/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ельскохозяйственных организациях и КФХ до 360 млн. рублей;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рентабельности сельскохозяйственных организаций на уровне не менее 12 % с учетом субсидий;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- обеспечение рентабельности крестьянских (фермерских) хозяйств на уровне не менее 10 %.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lastRenderedPageBreak/>
        <w:t>Реализация Программы позволит существенно повысить конкурентоспособность сельскохозяйственной продукции и продовольствия на внутреннем и внешнем рынках, обеспечить население Шумихинского муниципального округа Курганской области качественными и безопасными продуктами питания».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Строку «Ожидаемые результаты реализации» Паспорта Подпрограммы «Развитие подотрасли растениеводства Шумихинского муниципального округа Курганской области на 2021-2025 годы» Приложения 1 к Программе (далее – Подпрограмма 1)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9"/>
        <w:gridCol w:w="7256"/>
      </w:tblGrid>
      <w:tr w:rsidR="004E6522" w:rsidRPr="004E6522" w:rsidTr="004E6522">
        <w:trPr>
          <w:tblCellSpacing w:w="0" w:type="dxa"/>
        </w:trPr>
        <w:tc>
          <w:tcPr>
            <w:tcW w:w="222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</w:t>
            </w:r>
          </w:p>
        </w:tc>
        <w:tc>
          <w:tcPr>
            <w:tcW w:w="69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 2025 году: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ввода в оборот пашни до 2 тыс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а;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-общей посевной площади с/х культур до 52 тыс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а;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- валового сбора зерновых, зернобобовых и масличных культур до 76,2 тыс</w:t>
            </w:r>
            <w:proofErr w:type="gramStart"/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онн;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обеспечение с/х организаций и 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К(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Ф)Х тракторами до 80%;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обеспечение с/х организаций и 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К(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Ф)Х зерноуборочными комбайнами до 78%.</w:t>
            </w:r>
          </w:p>
        </w:tc>
      </w:tr>
    </w:tbl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 Раздел </w:t>
      </w:r>
      <w:r w:rsidRPr="004E652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</w:t>
      </w: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Подпрограммы 1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«Реализация мероприятий Подпрограммы должна обеспечить достижение следующих показателей: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увеличение к 2025 году: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ввода в оборот пашни до 2 тыс. га;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общей посевной площади с/х культур до 52 тыс. га;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валового сбора зерновых, зернобобовых и масличных культур до 76,2</w:t>
      </w:r>
      <w:r w:rsidRPr="004E6522">
        <w:rPr>
          <w:rFonts w:ascii="Arial Unicode MS" w:eastAsia="Arial Unicode MS" w:hAnsi="Arial Unicode MS" w:cs="Arial Unicode MS" w:hint="eastAsia"/>
          <w:sz w:val="27"/>
          <w:szCs w:val="27"/>
          <w:lang w:eastAsia="ru-RU"/>
        </w:rPr>
        <w:t xml:space="preserve"> </w:t>
      </w:r>
      <w:r w:rsidRPr="004E652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тыс. тонн;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с/х организаций и </w:t>
      </w:r>
      <w:proofErr w:type="gramStart"/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К(</w:t>
      </w:r>
      <w:proofErr w:type="gramEnd"/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Ф)Х тракторами до 80%;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- обеспечение с/х организаций и </w:t>
      </w:r>
      <w:proofErr w:type="gramStart"/>
      <w:r w:rsidRPr="004E652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К(</w:t>
      </w:r>
      <w:proofErr w:type="gramEnd"/>
      <w:r w:rsidRPr="004E652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Ф)Х зерноуборочными комбайнами до 78 % ».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1.5. Строку «Ожидаемые результаты реализации» Паспорта Подпрограммы «Развитие подотраслей животноводства, переработки и реализации продукции животноводства в Шумихинском муниципальном округе Курганской области на 2021-2025 годы» Приложения 2 к Программе (далее – Подпрограмма 2)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9"/>
        <w:gridCol w:w="7256"/>
      </w:tblGrid>
      <w:tr w:rsidR="004E6522" w:rsidRPr="004E6522" w:rsidTr="004E6522">
        <w:trPr>
          <w:tblCellSpacing w:w="0" w:type="dxa"/>
        </w:trPr>
        <w:tc>
          <w:tcPr>
            <w:tcW w:w="222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</w:t>
            </w:r>
          </w:p>
        </w:tc>
        <w:tc>
          <w:tcPr>
            <w:tcW w:w="69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 2025 году: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- поголовья скота на конец года до 4158 условных голов;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производства молока в сельскохозяйственных организациях, </w:t>
            </w:r>
            <w:proofErr w:type="gramStart"/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К(</w:t>
            </w:r>
            <w:proofErr w:type="gramEnd"/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Ф)Х, включая индивидуальных предпринимателей до 7022 тонн;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- производства на убой скота и птицы в живом весе во всех категориях хозяйств до 1640 тонн;</w:t>
            </w:r>
          </w:p>
        </w:tc>
      </w:tr>
    </w:tbl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 Раздел </w:t>
      </w:r>
      <w:r w:rsidRPr="004E652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</w:t>
      </w: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Подпрограммы 2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«Реализация мероприятий Подпрограммы должна обеспечить достижение следующих показателей: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u w:val="single"/>
          <w:lang w:eastAsia="ru-RU"/>
        </w:rPr>
        <w:t>увеличение к 2025 году: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- поголовья скота на конец года во всех категориях хозяйств до 4158 условных голов;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- производства молока во всех категориях хозяйств до 7022 тонн;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- производства на убой скота и птицы в живом весе во всех категориях хозяйств до 1640 тонн;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- охвата искусственным осеменением КРС во всех категориях хозяйств до 18% ».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1.7. Приложение 7 к Программе изложить в следующей редакции: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Arial Unicode MS" w:eastAsia="Arial Unicode MS" w:hAnsi="Arial Unicode MS" w:cs="Arial Unicode MS" w:hint="eastAsia"/>
          <w:sz w:val="27"/>
          <w:szCs w:val="27"/>
          <w:lang w:eastAsia="ru-RU"/>
        </w:rPr>
        <w:t>«</w:t>
      </w:r>
    </w:p>
    <w:tbl>
      <w:tblPr>
        <w:tblW w:w="942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2953"/>
        <w:gridCol w:w="1466"/>
        <w:gridCol w:w="871"/>
        <w:gridCol w:w="871"/>
        <w:gridCol w:w="871"/>
        <w:gridCol w:w="871"/>
        <w:gridCol w:w="871"/>
      </w:tblGrid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целевого индикатора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 год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 год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 год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 год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101,4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101,5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101,5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 основных сре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дств в с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ельскохозяйственных организациях и КФХ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млн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210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Рентабельность сельскохозяйственных организаций (с учётом субсидий)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Рентабельность крестьянских (фермерских) хозяйств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Среднемесячная заработная плата в сельскохозяйственных организациях и КФХ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рубль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16800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21400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22700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23800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25000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9180" w:type="dxa"/>
            <w:gridSpan w:val="8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растениеводства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 в оборот пашни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1430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1810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 xml:space="preserve">Валового сбора зерновых, зернобобовых и масличных культур 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.т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онн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51,9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58,9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66,9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69,9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76,2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Обеспеченность сельскохозяйственных организаций и крестьянских (фермерских) хозяй</w:t>
            </w:r>
            <w:proofErr w:type="gramStart"/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ств тр</w:t>
            </w:r>
            <w:proofErr w:type="gramEnd"/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акторами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Обеспеченность сельскохозяйственных организаций и крестьянских (фермерских) хозяйств зерноуборочными комбайнами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9180" w:type="dxa"/>
            <w:gridSpan w:val="8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Развитие животноводства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Поголовье скота на конец года во всех категориях хозяйств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оловы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3917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3977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4036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4097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4158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Производство молока во всех категориях хозяйств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6614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6715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6816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6918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7022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Производство скота и птицы на убой в живом весе во всех категориях хозяйств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1569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1593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1616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Охват искусственным осеменением крупного рогатого скота во всех категориях хозяйств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9180" w:type="dxa"/>
            <w:gridSpan w:val="8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малых форм хозяйствования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вновь созданных крестьянских (фермерских) хозяйств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Количество вновь созданных сельскохозяйственных потребительских кооперативов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Объем реализации продукции, оказанных услуг сельскохозяйственными кооперативами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</w:t>
            </w:r>
            <w:proofErr w:type="gramStart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МСП, </w:t>
            </w: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включая ЛПХ и </w:t>
            </w:r>
            <w:proofErr w:type="gramStart"/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К(</w:t>
            </w:r>
            <w:proofErr w:type="gramEnd"/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Ф)Х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единиц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9180" w:type="dxa"/>
            <w:gridSpan w:val="8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lastRenderedPageBreak/>
              <w:t xml:space="preserve">Развитие пищевой и перерабатывающей промышленности 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Реализация пищевых продуктов в действующих ценах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млн. руб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инвестиций в основной капитал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млн. руб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9180" w:type="dxa"/>
            <w:gridSpan w:val="8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реализации муниципальной программы</w:t>
            </w:r>
          </w:p>
        </w:tc>
      </w:tr>
      <w:tr w:rsidR="004E6522" w:rsidRPr="004E6522" w:rsidTr="004E6522">
        <w:trPr>
          <w:tblCellSpacing w:w="0" w:type="dxa"/>
          <w:jc w:val="center"/>
        </w:trPr>
        <w:tc>
          <w:tcPr>
            <w:tcW w:w="67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715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работников сельского хозяйства, прошедших повышение квалификации</w:t>
            </w:r>
          </w:p>
        </w:tc>
        <w:tc>
          <w:tcPr>
            <w:tcW w:w="87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0" w:type="dxa"/>
            <w:hideMark/>
          </w:tcPr>
          <w:p w:rsidR="004E6522" w:rsidRPr="004E6522" w:rsidRDefault="004E6522" w:rsidP="004E6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>»</w:t>
      </w:r>
      <w:r w:rsidRPr="004E6522">
        <w:rPr>
          <w:rFonts w:ascii="Arial Unicode MS" w:eastAsia="Arial Unicode MS" w:hAnsi="Arial Unicode MS" w:cs="Arial Unicode MS" w:hint="eastAsia"/>
          <w:sz w:val="27"/>
          <w:szCs w:val="27"/>
          <w:lang w:eastAsia="ru-RU"/>
        </w:rPr>
        <w:t xml:space="preserve">. 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2. Опубликовать настоящее постановление в информационном бюллетене «Официальный вестник Администрации Шумихинского муниципального округа». 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Контроль за исполнением настоящего постановления возложить на заместителя Главы Шумихинского муниципального округа Курганской области, начальника </w:t>
      </w:r>
      <w:proofErr w:type="gramStart"/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сельского хозяйства Администрации Шумихинского муниципального округа Курганской области</w:t>
      </w:r>
      <w:proofErr w:type="gramEnd"/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Шумихинского муниципального округа 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Курганской области С.И. Максимовских</w:t>
      </w:r>
    </w:p>
    <w:p w:rsidR="004E6522" w:rsidRPr="004E6522" w:rsidRDefault="004E6522" w:rsidP="004E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4E6522" w:rsidRDefault="00BC14E6" w:rsidP="004E6522"/>
    <w:sectPr w:rsidR="00BC14E6" w:rsidRPr="004E6522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4E6522"/>
    <w:rsid w:val="00537152"/>
    <w:rsid w:val="005C32F5"/>
    <w:rsid w:val="00630318"/>
    <w:rsid w:val="006458F7"/>
    <w:rsid w:val="006C07FE"/>
    <w:rsid w:val="00730128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0177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2022-09-27T12:17:00Z</dcterms:created>
  <dcterms:modified xsi:type="dcterms:W3CDTF">2022-09-27T12:17:00Z</dcterms:modified>
</cp:coreProperties>
</file>